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A0722" w:rsidR="00DF44F5" w:rsidP="00940658" w:rsidRDefault="00DF44F5" w14:paraId="796BA96E" w14:textId="5677FDFE">
      <w:pPr>
        <w:pStyle w:val="topnrdato"/>
        <w:rPr>
          <w:lang w:val="fo-FO"/>
        </w:rPr>
      </w:pPr>
      <w:r w:rsidRPr="002A0722">
        <w:rPr>
          <w:lang w:val="fo-FO"/>
        </w:rPr>
        <w:t>Nr. 14</w:t>
      </w:r>
      <w:r w:rsidRPr="002A0722">
        <w:rPr>
          <w:lang w:val="fo-FO"/>
        </w:rPr>
        <w:tab/>
        <w:t>9. februar 2021</w:t>
      </w:r>
    </w:p>
    <w:p w:rsidRPr="002A0722" w:rsidR="00895D86" w:rsidP="00940658" w:rsidRDefault="00895D86" w14:paraId="247CF328" w14:textId="59BDFB6E">
      <w:pPr>
        <w:pStyle w:val="Titel"/>
        <w:rPr>
          <w:lang w:val="fo-FO"/>
        </w:rPr>
      </w:pPr>
      <w:r w:rsidRPr="002A0722">
        <w:rPr>
          <w:lang w:val="fo-FO"/>
        </w:rPr>
        <w:t>Kunngerð</w:t>
      </w:r>
      <w:r w:rsidR="00940658">
        <w:rPr>
          <w:lang w:val="fo-FO"/>
        </w:rPr>
        <w:t xml:space="preserve"> </w:t>
      </w:r>
      <w:r w:rsidRPr="002A0722">
        <w:rPr>
          <w:lang w:val="fo-FO"/>
        </w:rPr>
        <w:t>um</w:t>
      </w:r>
      <w:r w:rsidR="00940658">
        <w:rPr>
          <w:lang w:val="fo-FO"/>
        </w:rPr>
        <w:t xml:space="preserve"> </w:t>
      </w:r>
      <w:r w:rsidRPr="002A0722" w:rsidR="002C6889">
        <w:rPr>
          <w:lang w:val="fo-FO"/>
        </w:rPr>
        <w:t>at skipa fiskiskapin eftir gulllaksi í føroyskum sjógvi í 2021</w:t>
      </w:r>
    </w:p>
    <w:p w:rsidRPr="002A0722" w:rsidR="00895D86" w:rsidP="00940658" w:rsidRDefault="00895D86" w14:paraId="43A40862" w14:textId="4FADE8DB">
      <w:pPr>
        <w:pStyle w:val="Indledning"/>
        <w:rPr>
          <w:lang w:val="fo-FO"/>
        </w:rPr>
      </w:pPr>
      <w:r w:rsidRPr="002A0722">
        <w:rPr>
          <w:lang w:val="fo-FO"/>
        </w:rPr>
        <w:t xml:space="preserve">Við </w:t>
      </w:r>
      <w:r w:rsidRPr="002A0722" w:rsidR="002C6889">
        <w:rPr>
          <w:lang w:val="fo-FO"/>
        </w:rPr>
        <w:t xml:space="preserve">heimild í § 22, stk. 1, § 34, stk. 1, nr. 1-4, stk. 2, nr. 2, 4 og 6 og § 64, stk. 2 í løgtingslóg nr. 152 frá 23. desember 2019 um sjófeingi (Sjófeingislógin), sum broytt við løgtingslóg nr. 106 frá 29. juni 2020 og løgtingslóg nr. </w:t>
      </w:r>
      <w:r w:rsidRPr="002A0722" w:rsidR="00973B96">
        <w:rPr>
          <w:lang w:val="fo-FO"/>
        </w:rPr>
        <w:t>185</w:t>
      </w:r>
      <w:r w:rsidRPr="002A0722" w:rsidR="002C6889">
        <w:rPr>
          <w:lang w:val="fo-FO"/>
        </w:rPr>
        <w:t xml:space="preserve"> frá </w:t>
      </w:r>
      <w:r w:rsidRPr="002A0722" w:rsidR="00973B96">
        <w:rPr>
          <w:lang w:val="fo-FO"/>
        </w:rPr>
        <w:t>1</w:t>
      </w:r>
      <w:r w:rsidRPr="002A0722" w:rsidR="00D45748">
        <w:rPr>
          <w:lang w:val="fo-FO"/>
        </w:rPr>
        <w:t>8</w:t>
      </w:r>
      <w:r w:rsidRPr="002A0722" w:rsidR="002C6889">
        <w:rPr>
          <w:lang w:val="fo-FO"/>
        </w:rPr>
        <w:t>.</w:t>
      </w:r>
      <w:r w:rsidRPr="002A0722" w:rsidR="00982EFB">
        <w:rPr>
          <w:lang w:val="fo-FO"/>
        </w:rPr>
        <w:t xml:space="preserve"> </w:t>
      </w:r>
      <w:r w:rsidRPr="002A0722" w:rsidR="002C6889">
        <w:rPr>
          <w:lang w:val="fo-FO"/>
        </w:rPr>
        <w:t xml:space="preserve">desember 2020, </w:t>
      </w:r>
      <w:r w:rsidRPr="002A0722">
        <w:rPr>
          <w:lang w:val="fo-FO"/>
        </w:rPr>
        <w:t>verður ásett:</w:t>
      </w:r>
    </w:p>
    <w:p w:rsidRPr="002A0722" w:rsidR="002C6889" w:rsidP="00940658" w:rsidRDefault="002C6889" w14:paraId="38186E5F" w14:textId="77777777">
      <w:pPr>
        <w:pStyle w:val="Tekstoverskrift"/>
        <w:rPr>
          <w:lang w:val="fo-FO"/>
        </w:rPr>
      </w:pPr>
      <w:r w:rsidRPr="002A0722">
        <w:rPr>
          <w:lang w:val="fo-FO"/>
        </w:rPr>
        <w:t>Virkisøki</w:t>
      </w:r>
    </w:p>
    <w:p w:rsidRPr="00940658" w:rsidR="002C6889" w:rsidP="00940658" w:rsidRDefault="00895D86" w14:paraId="38532E1C" w14:textId="5988B3FE">
      <w:pPr>
        <w:pStyle w:val="Paragraftekst"/>
        <w:rPr>
          <w:lang w:val="fo-FO"/>
        </w:rPr>
      </w:pPr>
      <w:r w:rsidRPr="002A0722">
        <w:rPr>
          <w:b/>
          <w:lang w:val="fo-FO"/>
        </w:rPr>
        <w:t>§ 1.</w:t>
      </w:r>
      <w:r w:rsidRPr="002A0722">
        <w:rPr>
          <w:lang w:val="fo-FO"/>
        </w:rPr>
        <w:t xml:space="preserve"> </w:t>
      </w:r>
      <w:r w:rsidRPr="002A0722" w:rsidR="002C6889">
        <w:rPr>
          <w:lang w:val="fo-FO"/>
        </w:rPr>
        <w:t>Kunngerðin skipar beinleiðis fiskiskap eftir gulllaksi í føroyskum sjógvi við fiskiførum undir føroyskum flaggi í 2021.</w:t>
      </w:r>
    </w:p>
    <w:p w:rsidRPr="002A0722" w:rsidR="002C6889" w:rsidP="00940658" w:rsidRDefault="002C6889" w14:paraId="6A1CA815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Heildarkvota</w:t>
      </w:r>
    </w:p>
    <w:p w:rsidRPr="002A0722" w:rsidR="002C6889" w:rsidP="00940658" w:rsidRDefault="002C6889" w14:paraId="25B6FA10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2.</w:t>
      </w:r>
      <w:r w:rsidRPr="002A0722">
        <w:rPr>
          <w:lang w:val="fo-FO" w:eastAsia="da-DK"/>
        </w:rPr>
        <w:t xml:space="preserve"> Heildarkvotan av gulllaksi í føroyskum sjógvi í 2021 er 11.700 tons.</w:t>
      </w:r>
    </w:p>
    <w:p w:rsidRPr="002A0722" w:rsidR="002C6889" w:rsidP="00940658" w:rsidRDefault="002C6889" w14:paraId="685AD279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Skipan av fiskiskapinum</w:t>
      </w:r>
    </w:p>
    <w:p w:rsidRPr="002A0722" w:rsidR="002C6889" w:rsidP="00940658" w:rsidRDefault="002C6889" w14:paraId="3BCA94F8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3.</w:t>
      </w:r>
      <w:r w:rsidRPr="002A0722">
        <w:rPr>
          <w:lang w:val="fo-FO" w:eastAsia="da-DK"/>
        </w:rPr>
        <w:t xml:space="preserve"> Loyvt er í mesta lagi 6 trolarum at reka beinleiðis fiskiskap eftir gulllaksi við troli.</w:t>
      </w:r>
    </w:p>
    <w:p w:rsidRPr="002A0722" w:rsidR="00FC1589" w:rsidP="00940658" w:rsidRDefault="002C6889" w14:paraId="65C1B726" w14:textId="77777777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2.</w:t>
      </w:r>
      <w:r w:rsidRPr="002A0722">
        <w:rPr>
          <w:lang w:val="fo-FO" w:eastAsia="da-DK"/>
        </w:rPr>
        <w:t xml:space="preserve"> Loyvi til fiskiskap, sambært stk. 1, verður latið </w:t>
      </w:r>
      <w:r w:rsidRPr="002A0722" w:rsidR="00973B96">
        <w:rPr>
          <w:lang w:val="fo-FO" w:eastAsia="da-DK"/>
        </w:rPr>
        <w:t>eigara av fiskifari</w:t>
      </w:r>
      <w:r w:rsidRPr="002A0722">
        <w:rPr>
          <w:lang w:val="fo-FO" w:eastAsia="da-DK"/>
        </w:rPr>
        <w:t>, sum í 2020 hevði fiskiloyvi til beinleiðis fiskiskap eftir gulllaksi í føroyskum sjógvi.</w:t>
      </w:r>
    </w:p>
    <w:p w:rsidRPr="002A0722" w:rsidR="002C6889" w:rsidP="00940658" w:rsidRDefault="002C6889" w14:paraId="539C0A77" w14:textId="77777777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3.</w:t>
      </w:r>
      <w:r w:rsidRPr="002A0722">
        <w:rPr>
          <w:lang w:val="fo-FO" w:eastAsia="da-DK"/>
        </w:rPr>
        <w:t xml:space="preserve"> Fiskiskapurin verður skipaður við egnari árskvotu, har tey 11.700 tonsini verða býtt javnt í seks partar millum rættindahavarar sambært stk. 1 og 2.</w:t>
      </w:r>
    </w:p>
    <w:p w:rsidRPr="002A0722" w:rsidR="002C6889" w:rsidP="00940658" w:rsidRDefault="002C6889" w14:paraId="525FADD9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Fiskiloyvi</w:t>
      </w:r>
    </w:p>
    <w:p w:rsidRPr="002A0722" w:rsidR="002C6889" w:rsidP="00940658" w:rsidRDefault="002C6889" w14:paraId="1A8D063A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4.</w:t>
      </w:r>
      <w:r w:rsidRPr="002A0722">
        <w:rPr>
          <w:lang w:val="fo-FO" w:eastAsia="da-DK"/>
        </w:rPr>
        <w:t xml:space="preserve"> Beinleiðis fiskiskapur eftir gulllaksi er bert loyvdur við fiskiførum, sum eftir skrivligari umsókn hava fingið fiskiloyvi frá Vørn til slíkan fiskiskap.</w:t>
      </w:r>
    </w:p>
    <w:p w:rsidRPr="002A0722" w:rsidR="002C6889" w:rsidP="00940658" w:rsidRDefault="002C6889" w14:paraId="2F349BFD" w14:textId="77777777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2.</w:t>
      </w:r>
      <w:r w:rsidRPr="002A0722">
        <w:rPr>
          <w:lang w:val="fo-FO" w:eastAsia="da-DK"/>
        </w:rPr>
        <w:t xml:space="preserve"> Tá søkt verður um fiskiloyvi til fiskiskap eftir gulllaksi, skal umsóknarblað nýtast, ið er tøkt á heimasíðuni hjá Vørn.</w:t>
      </w:r>
    </w:p>
    <w:p w:rsidRPr="002A0722" w:rsidR="002C6889" w:rsidP="00940658" w:rsidRDefault="002C6889" w14:paraId="0F691706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Hjáveiða</w:t>
      </w:r>
    </w:p>
    <w:p w:rsidRPr="002A0722" w:rsidR="002C6889" w:rsidP="00940658" w:rsidRDefault="002C6889" w14:paraId="4BE0477D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5.</w:t>
      </w:r>
      <w:r w:rsidRPr="002A0722">
        <w:rPr>
          <w:lang w:val="fo-FO" w:eastAsia="da-DK"/>
        </w:rPr>
        <w:t xml:space="preserve"> Í beinleiðis fiskiskapi eftir gulllaksi kann samlaða hjáveiðan av fiskasløgunum toskur, hýsa, upsi og kongafiskur ikki vera meira enn 5% av samlaðu vektini av veiðuni í hvørjum háli. Hjáveiðan av øðrum fiskasløgum kann í mesta lagi vera 15% av samlaðu vektini av veiðuni í hvørjum háli.</w:t>
      </w:r>
    </w:p>
    <w:p w:rsidRPr="002A0722" w:rsidR="002C6889" w:rsidP="00940658" w:rsidRDefault="002C6889" w14:paraId="76235ED3" w14:textId="77777777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2.</w:t>
      </w:r>
      <w:r w:rsidRPr="002A0722">
        <w:rPr>
          <w:lang w:val="fo-FO" w:eastAsia="da-DK"/>
        </w:rPr>
        <w:t xml:space="preserve"> Hóast ásetingina í stk. 1, 2. pkt. kann hjáveiðan av svartkjafti vera upp til 25% av vektini í hvørjum háli, tó ongantíð meira enn 15% av vektini av veiðinøgdini tilsamans fyri túrin.</w:t>
      </w:r>
    </w:p>
    <w:p w:rsidRPr="002A0722" w:rsidR="002C6889" w:rsidP="00940658" w:rsidRDefault="002C6889" w14:paraId="45F9AB61" w14:textId="77777777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3.</w:t>
      </w:r>
      <w:r w:rsidRPr="002A0722">
        <w:rPr>
          <w:lang w:val="fo-FO" w:eastAsia="da-DK"/>
        </w:rPr>
        <w:t xml:space="preserve"> Skiparin hevur skyldu at boða Vørn frá, um hjáveiðan er størri enn tey í stk. 1 og 2 ásettu hámørk.</w:t>
      </w:r>
    </w:p>
    <w:p w:rsidRPr="002A0722" w:rsidR="002C6889" w:rsidP="00940658" w:rsidRDefault="002C6889" w14:paraId="16308347" w14:textId="77777777">
      <w:pPr>
        <w:pStyle w:val="Stk"/>
        <w:rPr>
          <w:lang w:val="fo-FO" w:eastAsia="da-DK"/>
        </w:rPr>
      </w:pPr>
      <w:r w:rsidRPr="002A0722">
        <w:rPr>
          <w:i/>
          <w:lang w:val="fo-FO" w:eastAsia="da-DK"/>
        </w:rPr>
        <w:t>Stk. 4.</w:t>
      </w:r>
      <w:r w:rsidRPr="002A0722">
        <w:rPr>
          <w:iCs/>
          <w:lang w:val="fo-FO" w:eastAsia="da-DK"/>
        </w:rPr>
        <w:t xml:space="preserve"> </w:t>
      </w:r>
      <w:r w:rsidRPr="002A0722">
        <w:rPr>
          <w:lang w:val="fo-FO" w:eastAsia="da-DK"/>
        </w:rPr>
        <w:t>Øll hjáveiða, flokkað á slag og nøgd í kilo, skal skrásetast í veiðidagbókina.</w:t>
      </w:r>
    </w:p>
    <w:p w:rsidRPr="002A0722" w:rsidR="002C6889" w:rsidP="00940658" w:rsidRDefault="002C6889" w14:paraId="674610D3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Undirmálsfiskur</w:t>
      </w:r>
    </w:p>
    <w:p w:rsidRPr="002A0722" w:rsidR="002C6889" w:rsidP="00940658" w:rsidRDefault="002C6889" w14:paraId="58D202EE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lastRenderedPageBreak/>
        <w:t>§ 6.</w:t>
      </w:r>
      <w:r w:rsidRPr="002A0722">
        <w:rPr>
          <w:lang w:val="fo-FO" w:eastAsia="da-DK"/>
        </w:rPr>
        <w:t xml:space="preserve"> Í hvørjum háli kunnu í mesta lagi 5% av vektini av veiðuni fyri túrin vera undirmálsfiskur. Gulllaksur, sum er undir 28 cm til longdar, mátaður fremst úr høvdinum til aftast á stertinum, er undirmálsfiskur.</w:t>
      </w:r>
    </w:p>
    <w:p w:rsidRPr="002A0722" w:rsidR="002C6889" w:rsidP="00940658" w:rsidRDefault="002C6889" w14:paraId="75EFFEAB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Reiðskapur</w:t>
      </w:r>
    </w:p>
    <w:p w:rsidRPr="002A0722" w:rsidR="002C6889" w:rsidP="00940658" w:rsidRDefault="002C6889" w14:paraId="7B0FCFC4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7.</w:t>
      </w:r>
      <w:r w:rsidRPr="002A0722">
        <w:rPr>
          <w:lang w:val="fo-FO" w:eastAsia="da-DK"/>
        </w:rPr>
        <w:t xml:space="preserve"> Í beinleiðis fiskiskapi eftir gulllaksi er ikki loyvt at nýta trol við meskum smærri enn 70 mm.</w:t>
      </w:r>
    </w:p>
    <w:p w:rsidRPr="002A0722" w:rsidR="002C6889" w:rsidP="00940658" w:rsidRDefault="002C6889" w14:paraId="28A2800D" w14:textId="77777777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2.</w:t>
      </w:r>
      <w:r w:rsidRPr="002A0722">
        <w:rPr>
          <w:lang w:val="fo-FO" w:eastAsia="da-DK"/>
        </w:rPr>
        <w:t xml:space="preserve"> Loyvt er at brúka dupultan posa, har meskastøddin á uttara posanum er minst 140 mm.</w:t>
      </w:r>
    </w:p>
    <w:p w:rsidRPr="002A0722" w:rsidR="002C6889" w:rsidP="00940658" w:rsidRDefault="002C6889" w14:paraId="7D173149" w14:textId="77777777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3.</w:t>
      </w:r>
      <w:r w:rsidRPr="002A0722">
        <w:rPr>
          <w:lang w:val="fo-FO" w:eastAsia="da-DK"/>
        </w:rPr>
        <w:t xml:space="preserve"> Loyvt er at brúka gjarðir ella rundstroppar. Gjørðin skal ikki vera styttri enn 50% av ummáli trolposans, mált við strektum meski tvørturum á posanum á tí staðnum, har gjørðin er fest til posan. Frástøða millum gjarðirnar skal minst vera 100 cm.</w:t>
      </w:r>
    </w:p>
    <w:p w:rsidRPr="002A0722" w:rsidR="002C6889" w:rsidP="00940658" w:rsidRDefault="002C6889" w14:paraId="63F769E2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Aðrar ásetingar</w:t>
      </w:r>
    </w:p>
    <w:p w:rsidRPr="002A0722" w:rsidR="002C6889" w:rsidP="00940658" w:rsidRDefault="002C6889" w14:paraId="6A053998" w14:textId="5DCAEA68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8.</w:t>
      </w:r>
      <w:r w:rsidRPr="002A0722">
        <w:rPr>
          <w:lang w:val="fo-FO" w:eastAsia="da-DK"/>
        </w:rPr>
        <w:t xml:space="preserve"> Fiskifør, ið fiska sambært hesi kunngerð, kunnu á sama túri bert royna beinleiðis eftir gulllaksi.</w:t>
      </w:r>
    </w:p>
    <w:p w:rsidRPr="002A0722" w:rsidR="002C6889" w:rsidP="00940658" w:rsidRDefault="002C6889" w14:paraId="672B4906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9.</w:t>
      </w:r>
      <w:r w:rsidRPr="002A0722">
        <w:rPr>
          <w:lang w:val="fo-FO" w:eastAsia="da-DK"/>
        </w:rPr>
        <w:t xml:space="preserve"> Fiskifør, ið fiska sambært hesi kunngerð, kunnu verða áløgd at taka sýni av veiðuni.</w:t>
      </w:r>
    </w:p>
    <w:p w:rsidRPr="002A0722" w:rsidR="002C6889" w:rsidP="00940658" w:rsidRDefault="002C6889" w14:paraId="6AD46FCA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10.</w:t>
      </w:r>
      <w:r w:rsidRPr="002A0722">
        <w:rPr>
          <w:lang w:val="fo-FO" w:eastAsia="da-DK"/>
        </w:rPr>
        <w:t xml:space="preserve"> Fiskifør, ið fiska sambært hesi kunngerð, kunnu verða áløgd at gera kanningar av veiðuni, harundir av stødd, vekt og dygd.</w:t>
      </w:r>
    </w:p>
    <w:p w:rsidRPr="002A0722" w:rsidR="002C6889" w:rsidP="00940658" w:rsidRDefault="002C6889" w14:paraId="6D25632F" w14:textId="2EB3F671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11.</w:t>
      </w:r>
      <w:r w:rsidRPr="002A0722">
        <w:rPr>
          <w:bCs/>
          <w:lang w:val="fo-FO" w:eastAsia="da-DK"/>
        </w:rPr>
        <w:t xml:space="preserve"> </w:t>
      </w:r>
      <w:r w:rsidRPr="002A0722">
        <w:rPr>
          <w:lang w:val="fo-FO" w:eastAsia="da-DK"/>
        </w:rPr>
        <w:t>Fiskifør, sum ikki frysta veiðuna umborð, hava ikki loyvi at hava ella brúka sjálvvirkandi støddarskiljarar umborð,</w:t>
      </w:r>
      <w:r w:rsidRPr="002A0722">
        <w:rPr>
          <w:lang w:val="fo-FO"/>
        </w:rPr>
        <w:t xml:space="preserve"> </w:t>
      </w:r>
      <w:r w:rsidRPr="002A0722">
        <w:rPr>
          <w:lang w:val="fo-FO" w:eastAsia="da-DK"/>
        </w:rPr>
        <w:t xml:space="preserve">um útbúnaðurin er soleiðis, at fiskur, ið kemur úr støddarskiljaranum, verður beindur at fara fyri borð. </w:t>
      </w:r>
      <w:r w:rsidRPr="002A0722" w:rsidR="00D45748">
        <w:rPr>
          <w:lang w:val="fo-FO" w:eastAsia="da-DK"/>
        </w:rPr>
        <w:t xml:space="preserve">Verður </w:t>
      </w:r>
      <w:r w:rsidRPr="002A0722">
        <w:rPr>
          <w:lang w:val="fo-FO" w:eastAsia="da-DK"/>
        </w:rPr>
        <w:t>veiðan fryst ella virkað umborð, skal hetta gerast beint eftir støddarskiljing.</w:t>
      </w:r>
    </w:p>
    <w:p w:rsidRPr="002A0722" w:rsidR="007F2190" w:rsidP="00940658" w:rsidRDefault="007F2190" w14:paraId="490227CA" w14:textId="4C8F713F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2.</w:t>
      </w:r>
      <w:r w:rsidRPr="002A0722">
        <w:rPr>
          <w:lang w:val="fo-FO" w:eastAsia="da-DK"/>
        </w:rPr>
        <w:t xml:space="preserve"> Veiðan, sum er farin gjøgnum støddarskiljara, skal fráboðast sum høvuðsveiða og fráskild veiða, flokkað á fiskasløg, í elektronisku veið</w:t>
      </w:r>
      <w:r w:rsidRPr="002A0722" w:rsidR="000258EE">
        <w:rPr>
          <w:lang w:val="fo-FO" w:eastAsia="da-DK"/>
        </w:rPr>
        <w:t>i</w:t>
      </w:r>
      <w:r w:rsidRPr="002A0722">
        <w:rPr>
          <w:lang w:val="fo-FO" w:eastAsia="da-DK"/>
        </w:rPr>
        <w:t xml:space="preserve">dagbókini, á vektarseðlinum og á avreiðingarseðlinum. Fráskilda veiðan skal goymast fyri seg, </w:t>
      </w:r>
      <w:r w:rsidRPr="002A0722" w:rsidR="006949FE">
        <w:rPr>
          <w:lang w:val="fo-FO" w:eastAsia="da-DK"/>
        </w:rPr>
        <w:t xml:space="preserve">og vera </w:t>
      </w:r>
      <w:r w:rsidRPr="002A0722">
        <w:rPr>
          <w:lang w:val="fo-FO" w:eastAsia="da-DK"/>
        </w:rPr>
        <w:t>atkomulig hjá eftirliti.</w:t>
      </w:r>
    </w:p>
    <w:p w:rsidRPr="002A0722" w:rsidR="002C6889" w:rsidP="00940658" w:rsidRDefault="002C6889" w14:paraId="1114D657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Eygleiðari</w:t>
      </w:r>
    </w:p>
    <w:p w:rsidRPr="002A0722" w:rsidR="002C6889" w:rsidP="00940658" w:rsidRDefault="002C6889" w14:paraId="3D192C0C" w14:textId="77777777">
      <w:pPr>
        <w:pStyle w:val="Paragraftekst"/>
        <w:rPr>
          <w:lang w:val="fo-FO" w:eastAsia="da-DK"/>
        </w:rPr>
      </w:pPr>
      <w:r w:rsidRPr="002A0722">
        <w:rPr>
          <w:b/>
          <w:lang w:val="fo-FO" w:eastAsia="da-DK"/>
        </w:rPr>
        <w:t>§ 12.</w:t>
      </w:r>
      <w:r w:rsidRPr="002A0722">
        <w:rPr>
          <w:lang w:val="fo-FO" w:eastAsia="da-DK"/>
        </w:rPr>
        <w:t xml:space="preserve"> Vørn ger av, um eygleiðari skal vera umborð á fiskiførum, ið fiska sambært hesi kunngerð. Fiskifarið ber allar útreiðslur av at hava eygleiðara umborð. Eygleiðarar hava loyvi at nýta samskiftisútgerðina umborð til tess at hava samband við Vørn og aðrar myndugleikar.</w:t>
      </w:r>
    </w:p>
    <w:p w:rsidRPr="002A0722" w:rsidR="002C6889" w:rsidP="00940658" w:rsidRDefault="002C6889" w14:paraId="7F55A42B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Fráboðanir</w:t>
      </w:r>
    </w:p>
    <w:p w:rsidRPr="002A0722" w:rsidR="002C6889" w:rsidP="00940658" w:rsidRDefault="002C6889" w14:paraId="6451619A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t>§ 13.</w:t>
      </w:r>
      <w:r w:rsidRPr="002A0722">
        <w:rPr>
          <w:lang w:val="fo-FO" w:eastAsia="da-DK"/>
        </w:rPr>
        <w:t xml:space="preserve"> Fiskifør, sum fiska sambært hesi kunngerð, skulu senda hesar fráboðanir til Vørn sambært skjali 1:</w:t>
      </w:r>
    </w:p>
    <w:p w:rsidRPr="00940658" w:rsidR="002C6889" w:rsidP="00940658" w:rsidRDefault="00940658" w14:paraId="211A3C65" w14:textId="173462D8">
      <w:pPr>
        <w:pStyle w:val="Nummer"/>
        <w:rPr>
          <w:lang w:val="fo-FO" w:eastAsia="da-DK"/>
        </w:rPr>
      </w:pPr>
      <w:r w:rsidRPr="002A0722">
        <w:rPr>
          <w:lang w:val="fo-FO" w:eastAsia="da-DK"/>
        </w:rPr>
        <w:t>1)</w:t>
      </w:r>
      <w:r w:rsidRPr="002A0722">
        <w:rPr>
          <w:lang w:val="fo-FO" w:eastAsia="da-DK"/>
        </w:rPr>
        <w:tab/>
      </w:r>
      <w:r w:rsidRPr="00940658" w:rsidR="002C6889">
        <w:rPr>
          <w:lang w:val="fo-FO" w:eastAsia="da-DK"/>
        </w:rPr>
        <w:t>Fráboðan um, at fiskiskapur byrjar. Fráboðanin skal sendast, í fyrsta lagi 6 tímar og í seinasta lagi 2 tímar, áðrenn skipið byrjar fiskiskap.</w:t>
      </w:r>
    </w:p>
    <w:p w:rsidRPr="00940658" w:rsidR="002C6889" w:rsidP="00940658" w:rsidRDefault="00940658" w14:paraId="068BB44E" w14:textId="40D7C835">
      <w:pPr>
        <w:pStyle w:val="Nummer"/>
        <w:rPr>
          <w:lang w:val="fo-FO" w:eastAsia="da-DK"/>
        </w:rPr>
      </w:pPr>
      <w:r w:rsidRPr="002A0722">
        <w:rPr>
          <w:lang w:val="fo-FO" w:eastAsia="da-DK"/>
        </w:rPr>
        <w:t>2)</w:t>
      </w:r>
      <w:r w:rsidRPr="002A0722">
        <w:rPr>
          <w:lang w:val="fo-FO" w:eastAsia="da-DK"/>
        </w:rPr>
        <w:tab/>
      </w:r>
      <w:r w:rsidRPr="00940658" w:rsidR="002C6889">
        <w:rPr>
          <w:lang w:val="fo-FO" w:eastAsia="da-DK"/>
        </w:rPr>
        <w:t xml:space="preserve">Hvønn fyrrapart, áðrenn kl. 12 føroyska tíð, skal boðast frá veiðu fyri undanfarna samdøgur. Fráboðanin skal sendast, sjálvt um eingin veiða er fingin. </w:t>
      </w:r>
    </w:p>
    <w:p w:rsidRPr="00940658" w:rsidR="002C6889" w:rsidP="00940658" w:rsidRDefault="00940658" w14:paraId="3890BDFF" w14:textId="4C3028E9">
      <w:pPr>
        <w:pStyle w:val="Nummer"/>
        <w:rPr>
          <w:lang w:val="fo-FO" w:eastAsia="da-DK"/>
        </w:rPr>
      </w:pPr>
      <w:r w:rsidRPr="002A0722">
        <w:rPr>
          <w:lang w:val="fo-FO" w:eastAsia="da-DK"/>
        </w:rPr>
        <w:t>3)</w:t>
      </w:r>
      <w:r w:rsidRPr="002A0722">
        <w:rPr>
          <w:lang w:val="fo-FO" w:eastAsia="da-DK"/>
        </w:rPr>
        <w:tab/>
      </w:r>
      <w:r w:rsidRPr="00940658" w:rsidR="002C6889">
        <w:rPr>
          <w:lang w:val="fo-FO" w:eastAsia="da-DK"/>
        </w:rPr>
        <w:t>Fráboðan um, at fiskiskapur endar. Skipið skal boða frá beinanvegin, tá tað gevst at fiska.</w:t>
      </w:r>
    </w:p>
    <w:p w:rsidRPr="002A0722" w:rsidR="002C6889" w:rsidP="00940658" w:rsidRDefault="002C6889" w14:paraId="592DCF82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Revsing</w:t>
      </w:r>
    </w:p>
    <w:p w:rsidRPr="002A0722" w:rsidR="002C6889" w:rsidP="00940658" w:rsidRDefault="002C6889" w14:paraId="0C9DEA2D" w14:textId="77777777">
      <w:pPr>
        <w:pStyle w:val="Paragraftekst"/>
        <w:rPr>
          <w:lang w:val="fo-FO" w:eastAsia="da-DK"/>
        </w:rPr>
      </w:pPr>
      <w:r w:rsidRPr="002A0722">
        <w:rPr>
          <w:b/>
          <w:bCs/>
          <w:lang w:val="fo-FO" w:eastAsia="da-DK"/>
        </w:rPr>
        <w:lastRenderedPageBreak/>
        <w:t>§ 14.</w:t>
      </w:r>
      <w:r w:rsidRPr="002A0722">
        <w:rPr>
          <w:lang w:val="fo-FO" w:eastAsia="da-DK"/>
        </w:rPr>
        <w:t xml:space="preserve"> Brot á §§ 5-8 og 11-13 í hesi kunngerð verða revsað við sekt, er ikki harðari revsing ásett eftir aðrari lóg. Á sama hátt verður tann revsaður, sum ikki fylgir boðum sambært §§ 9 ella 10.</w:t>
      </w:r>
    </w:p>
    <w:p w:rsidRPr="002A0722" w:rsidR="002C6889" w:rsidP="00940658" w:rsidRDefault="002C6889" w14:paraId="212D73D3" w14:textId="77777777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2.</w:t>
      </w:r>
      <w:r w:rsidRPr="002A0722">
        <w:rPr>
          <w:lang w:val="fo-FO" w:eastAsia="da-DK"/>
        </w:rPr>
        <w:t xml:space="preserve"> Feløg og aðrir løgfrøðiligir persónar koma undir revsiábyrgd eftir reglunum í kapitli 5 í revsilógini.</w:t>
      </w:r>
    </w:p>
    <w:p w:rsidRPr="002A0722" w:rsidR="002C6889" w:rsidP="00940658" w:rsidRDefault="002C6889" w14:paraId="67C13752" w14:textId="77777777">
      <w:pPr>
        <w:pStyle w:val="Stk"/>
        <w:rPr>
          <w:lang w:val="fo-FO" w:eastAsia="da-DK"/>
        </w:rPr>
      </w:pPr>
      <w:r w:rsidRPr="002A0722">
        <w:rPr>
          <w:i/>
          <w:iCs/>
          <w:lang w:val="fo-FO" w:eastAsia="da-DK"/>
        </w:rPr>
        <w:t>Stk. 3</w:t>
      </w:r>
      <w:r w:rsidRPr="002A0722">
        <w:rPr>
          <w:i/>
          <w:lang w:val="fo-FO" w:eastAsia="da-DK"/>
        </w:rPr>
        <w:t>.</w:t>
      </w:r>
      <w:r w:rsidRPr="002A0722">
        <w:rPr>
          <w:lang w:val="fo-FO" w:eastAsia="da-DK"/>
        </w:rPr>
        <w:t xml:space="preserve"> Sambært § 70 í løgtingslógini kann Vørn beinanvegin taka aftur rættin til at reka vinnuligan fiskiskap, um brot er framt sambært stk. 1. Rætturin at reka vinnuligan fiskiskap kann takast aftur upp til 4 vikur hvørja ferð.</w:t>
      </w:r>
    </w:p>
    <w:p w:rsidRPr="002A0722" w:rsidR="002C6889" w:rsidP="00940658" w:rsidRDefault="002C6889" w14:paraId="597656B8" w14:textId="77777777">
      <w:pPr>
        <w:pStyle w:val="Tekstoverskrift"/>
        <w:rPr>
          <w:lang w:val="fo-FO" w:eastAsia="da-DK"/>
        </w:rPr>
      </w:pPr>
      <w:r w:rsidRPr="002A0722">
        <w:rPr>
          <w:lang w:val="fo-FO" w:eastAsia="da-DK"/>
        </w:rPr>
        <w:t>Gildis</w:t>
      </w:r>
      <w:r w:rsidRPr="002A0722" w:rsidR="005A4CED">
        <w:rPr>
          <w:lang w:val="fo-FO" w:eastAsia="da-DK"/>
        </w:rPr>
        <w:t>tíð</w:t>
      </w:r>
    </w:p>
    <w:p w:rsidRPr="00940658" w:rsidR="00895D86" w:rsidP="00940658" w:rsidRDefault="002C6889" w14:paraId="27FDC7DA" w14:textId="4FC0B59C">
      <w:pPr>
        <w:pStyle w:val="Paragraftekst"/>
        <w:rPr>
          <w:lang w:val="fo-FO"/>
        </w:rPr>
      </w:pPr>
      <w:r w:rsidRPr="002A0722">
        <w:rPr>
          <w:b/>
          <w:bCs/>
          <w:lang w:val="fo-FO" w:eastAsia="da-DK"/>
        </w:rPr>
        <w:t>§ 15.</w:t>
      </w:r>
      <w:r w:rsidRPr="002A0722">
        <w:rPr>
          <w:lang w:val="fo-FO" w:eastAsia="da-DK"/>
        </w:rPr>
        <w:t xml:space="preserve"> Henda kunngerð kemur í gildi dagin eftir, at hon er kunngjørd og fer úr gildi </w:t>
      </w:r>
      <w:r w:rsidRPr="002A0722" w:rsidR="005353E4">
        <w:rPr>
          <w:lang w:val="fo-FO" w:eastAsia="da-DK"/>
        </w:rPr>
        <w:t>1. januar 2022.</w:t>
      </w:r>
    </w:p>
    <w:p w:rsidRPr="00940658" w:rsidR="00895D86" w:rsidP="00940658" w:rsidRDefault="00895D86" w14:paraId="37811588" w14:textId="4BB3D6E4">
      <w:pPr>
        <w:jc w:val="center"/>
        <w:rPr>
          <w:lang w:val="fo-FO"/>
        </w:rPr>
      </w:pPr>
    </w:p>
    <w:p w:rsidRPr="00940658" w:rsidR="00A22496" w:rsidP="00940658" w:rsidRDefault="00A22496" w14:paraId="4D47D4CD" w14:textId="77777777">
      <w:pPr>
        <w:jc w:val="center"/>
        <w:rPr>
          <w:lang w:val="fo-FO"/>
        </w:rPr>
      </w:pPr>
    </w:p>
    <w:p w:rsidRPr="00940658" w:rsidR="00895D86" w:rsidP="00940658" w:rsidRDefault="002C6889" w14:paraId="6E23C996" w14:textId="44C37865">
      <w:pPr>
        <w:jc w:val="center"/>
        <w:rPr>
          <w:lang w:val="fo-FO"/>
        </w:rPr>
      </w:pPr>
      <w:r w:rsidRPr="00940658">
        <w:rPr>
          <w:lang w:val="fo-FO"/>
        </w:rPr>
        <w:t>Fiskimálaráðið</w:t>
      </w:r>
      <w:r w:rsidRPr="00940658" w:rsidR="00895D86">
        <w:rPr>
          <w:lang w:val="fo-FO"/>
        </w:rPr>
        <w:t xml:space="preserve">, </w:t>
      </w:r>
      <w:r w:rsidRPr="00940658" w:rsidR="00B008EC">
        <w:rPr>
          <w:lang w:val="fo-FO"/>
        </w:rPr>
        <w:t>09. februar 2021</w:t>
      </w:r>
    </w:p>
    <w:p w:rsidRPr="00940658" w:rsidR="00895D86" w:rsidP="00940658" w:rsidRDefault="00895D86" w14:paraId="6DF96EC2" w14:textId="77777777">
      <w:pPr>
        <w:jc w:val="center"/>
        <w:rPr>
          <w:lang w:val="fo-FO"/>
        </w:rPr>
      </w:pPr>
    </w:p>
    <w:p w:rsidRPr="00940658" w:rsidR="00895D86" w:rsidP="00940658" w:rsidRDefault="002C6889" w14:paraId="47A79E4A" w14:textId="384D3B76">
      <w:pPr>
        <w:jc w:val="center"/>
        <w:rPr>
          <w:b/>
          <w:lang w:val="fo-FO"/>
        </w:rPr>
      </w:pPr>
      <w:r w:rsidRPr="00940658">
        <w:rPr>
          <w:b/>
          <w:lang w:val="fo-FO"/>
        </w:rPr>
        <w:t>Jacob Vestergaard</w:t>
      </w:r>
      <w:r w:rsidRPr="00940658" w:rsidR="00B008EC">
        <w:rPr>
          <w:b/>
          <w:lang w:val="fo-FO"/>
        </w:rPr>
        <w:t xml:space="preserve"> (sign.)</w:t>
      </w:r>
    </w:p>
    <w:p w:rsidRPr="00940658" w:rsidR="00895D86" w:rsidP="00940658" w:rsidRDefault="00895D86" w14:paraId="03BFFB84" w14:textId="562A9A59">
      <w:pPr>
        <w:jc w:val="center"/>
        <w:rPr>
          <w:lang w:val="fo-FO"/>
        </w:rPr>
      </w:pPr>
      <w:r w:rsidRPr="00940658">
        <w:rPr>
          <w:lang w:val="fo-FO"/>
        </w:rPr>
        <w:t>landsstýrismaður</w:t>
      </w:r>
    </w:p>
    <w:p w:rsidRPr="00940658" w:rsidR="00895D86" w:rsidP="00940658" w:rsidRDefault="00895D86" w14:paraId="772097FE" w14:textId="2F9FFE90">
      <w:pPr>
        <w:jc w:val="right"/>
        <w:rPr>
          <w:lang w:val="fo-FO"/>
        </w:rPr>
      </w:pPr>
      <w:r w:rsidRPr="00940658">
        <w:rPr>
          <w:lang w:val="fo-FO"/>
        </w:rPr>
        <w:t xml:space="preserve">/ </w:t>
      </w:r>
      <w:r w:rsidRPr="00940658" w:rsidR="002C6889">
        <w:rPr>
          <w:lang w:val="fo-FO"/>
        </w:rPr>
        <w:t>Rógvi Reinert</w:t>
      </w:r>
      <w:r w:rsidRPr="00940658" w:rsidR="00B008EC">
        <w:rPr>
          <w:lang w:val="fo-FO"/>
        </w:rPr>
        <w:t xml:space="preserve"> (sign.)</w:t>
      </w:r>
    </w:p>
    <w:p w:rsidRPr="00940658" w:rsidR="00895D86" w:rsidP="0062318E" w:rsidRDefault="00895D86" w14:paraId="3873EF73" w14:textId="79701D5F">
      <w:pPr>
        <w:jc w:val="right"/>
        <w:rPr>
          <w:lang w:val="fo-FO"/>
        </w:rPr>
      </w:pPr>
    </w:p>
    <w:p w:rsidRPr="00940658" w:rsidR="00940658" w:rsidP="0062318E" w:rsidRDefault="00940658" w14:paraId="5D23CACF" w14:textId="4128466F">
      <w:pPr>
        <w:jc w:val="right"/>
        <w:rPr>
          <w:lang w:val="fo-FO"/>
        </w:rPr>
      </w:pPr>
    </w:p>
    <w:p w:rsidRPr="00940658" w:rsidR="00940658" w:rsidP="0062318E" w:rsidRDefault="00940658" w14:paraId="4122E4FE" w14:textId="77777777">
      <w:pPr>
        <w:jc w:val="right"/>
        <w:rPr>
          <w:lang w:val="fo-FO"/>
        </w:rPr>
      </w:pPr>
    </w:p>
    <w:p w:rsidRPr="00940658" w:rsidR="00895D86" w:rsidP="0062318E" w:rsidRDefault="00895D86" w14:paraId="244B6DDF" w14:textId="77777777">
      <w:pPr>
        <w:jc w:val="right"/>
        <w:rPr>
          <w:b/>
          <w:lang w:val="fo-FO"/>
        </w:rPr>
      </w:pPr>
      <w:r w:rsidRPr="00940658">
        <w:rPr>
          <w:b/>
          <w:lang w:val="fo-FO"/>
        </w:rPr>
        <w:t>Skjal 1</w:t>
      </w:r>
    </w:p>
    <w:p w:rsidRPr="00940658" w:rsidR="00895D86" w:rsidP="0062318E" w:rsidRDefault="00895D86" w14:paraId="7CC2BFBA" w14:textId="77777777">
      <w:pPr>
        <w:jc w:val="right"/>
        <w:rPr>
          <w:b/>
          <w:lang w:val="fo-FO"/>
        </w:rPr>
      </w:pPr>
    </w:p>
    <w:p w:rsidRPr="00940658" w:rsidR="002C6889" w:rsidP="00831F45" w:rsidRDefault="002C6889" w14:paraId="564239DB" w14:textId="77777777">
      <w:pPr>
        <w:pStyle w:val="Ingenafstand"/>
        <w:jc w:val="center"/>
        <w:rPr>
          <w:szCs w:val="24"/>
        </w:rPr>
      </w:pPr>
      <w:r w:rsidRPr="00940658">
        <w:rPr>
          <w:b/>
          <w:bCs/>
          <w:szCs w:val="24"/>
        </w:rPr>
        <w:t>Fráboðanir til Vørn</w:t>
      </w:r>
    </w:p>
    <w:p w:rsidRPr="00940658" w:rsidR="002C6889" w:rsidP="0062318E" w:rsidRDefault="002C6889" w14:paraId="45B266FE" w14:textId="77777777">
      <w:pPr>
        <w:pStyle w:val="Ingenafstand"/>
        <w:rPr>
          <w:szCs w:val="24"/>
        </w:rPr>
      </w:pPr>
    </w:p>
    <w:p w:rsidRPr="00940658" w:rsidR="002C6889" w:rsidP="0062318E" w:rsidRDefault="002C6889" w14:paraId="6825EF58" w14:textId="77777777">
      <w:pPr>
        <w:pStyle w:val="Ingenafstand"/>
        <w:rPr>
          <w:szCs w:val="24"/>
        </w:rPr>
      </w:pPr>
      <w:r w:rsidRPr="00940658">
        <w:rPr>
          <w:szCs w:val="24"/>
        </w:rPr>
        <w:t>Niðanfyri standandi fráboðanir skulu sendast Vørn í XML sniði umvegis heimasíðuna, www.vorn.fo, undir “talgild móttøka”. Fráboðanir kunnu eisini sendast umvegis heimasíðuna, www.vorn.fo, undir “fráboðanir”.</w:t>
      </w:r>
    </w:p>
    <w:p w:rsidRPr="00940658" w:rsidR="002C6889" w:rsidP="0062318E" w:rsidRDefault="002C6889" w14:paraId="125BF157" w14:textId="77777777">
      <w:pPr>
        <w:rPr>
          <w:lang w:val="fo-FO"/>
        </w:rPr>
      </w:pPr>
    </w:p>
    <w:p w:rsidRPr="00940658" w:rsidR="002C6889" w:rsidP="0062318E" w:rsidRDefault="002C6889" w14:paraId="6C465F6F" w14:textId="77777777">
      <w:pPr>
        <w:rPr>
          <w:lang w:val="fo-FO"/>
        </w:rPr>
      </w:pPr>
      <w:r w:rsidRPr="00940658">
        <w:rPr>
          <w:b/>
          <w:bCs/>
          <w:lang w:val="fo-FO"/>
        </w:rPr>
        <w:t>1) COE - Fráboðan um, at fiskiskapur byrjar. Skal sendast, í fyrsta lagi 6 tímar og í seinasta lagi 2 tímar, áðrenn fiskiskapurin byrjar.</w:t>
      </w:r>
    </w:p>
    <w:p w:rsidRPr="00940658" w:rsidR="002C6889" w:rsidP="0062318E" w:rsidRDefault="002C6889" w14:paraId="62C81471" w14:textId="77777777">
      <w:pPr>
        <w:ind w:left="284" w:hanging="284"/>
        <w:rPr>
          <w:lang w:val="fo-FO"/>
        </w:rPr>
      </w:pPr>
    </w:p>
    <w:p w:rsidRPr="00940658" w:rsidR="002C6889" w:rsidP="0062318E" w:rsidRDefault="002C6889" w14:paraId="30C51B47" w14:textId="77777777">
      <w:pPr>
        <w:rPr>
          <w:lang w:val="fo-FO"/>
        </w:rPr>
      </w:pPr>
      <w:r w:rsidRPr="00940658">
        <w:rPr>
          <w:b/>
          <w:bCs/>
          <w:lang w:val="fo-FO"/>
        </w:rPr>
        <w:t>Fráboðanin skal hava fylgjandi tekst:</w:t>
      </w:r>
    </w:p>
    <w:tbl>
      <w:tblPr>
        <w:tblStyle w:val="Tabel-Gitter1"/>
        <w:tblW w:w="8926" w:type="dxa"/>
        <w:tblInd w:w="0" w:type="dxa"/>
        <w:tblLook w:val="04A0" w:firstRow="1" w:lastRow="0" w:firstColumn="1" w:lastColumn="0" w:noHBand="0" w:noVBand="1"/>
      </w:tblPr>
      <w:tblGrid>
        <w:gridCol w:w="3229"/>
        <w:gridCol w:w="990"/>
        <w:gridCol w:w="4707"/>
      </w:tblGrid>
      <w:tr w:rsidRPr="00940658" w:rsidR="002C6889" w:rsidTr="008D0446" w14:paraId="208517B0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4B43FA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b/>
                <w:bCs/>
                <w:sz w:val="24"/>
              </w:rPr>
              <w:t>Dataelement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1FB6AE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b/>
                <w:bCs/>
                <w:sz w:val="24"/>
              </w:rPr>
              <w:t>Koda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540C2F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b/>
                <w:bCs/>
                <w:sz w:val="24"/>
              </w:rPr>
              <w:t>Frágreiðing</w:t>
            </w:r>
          </w:p>
        </w:tc>
      </w:tr>
      <w:tr w:rsidRPr="00940658" w:rsidR="002C6889" w:rsidTr="008D0446" w14:paraId="5FA25B5B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CEA821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Fráboðan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B8EA82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TM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AD64958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COE, fráboðan um, at fiskiskapur byrjar</w:t>
            </w:r>
          </w:p>
          <w:p w:rsidRPr="00940658" w:rsidR="002C6889" w:rsidP="0062318E" w:rsidRDefault="002C6889" w14:paraId="39C89900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(Catch on Entry)</w:t>
            </w:r>
          </w:p>
        </w:tc>
      </w:tr>
      <w:tr w:rsidRPr="00940658" w:rsidR="002C6889" w:rsidTr="008D0446" w14:paraId="41917128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297A16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Raðnummar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E17C31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SQ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0A4E928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Nummar á fráboðanini </w:t>
            </w:r>
          </w:p>
        </w:tc>
      </w:tr>
      <w:tr w:rsidRPr="00940658" w:rsidR="002C6889" w:rsidTr="008D0446" w14:paraId="3C83C11C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3AEEC4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Loyvisnummar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8AAB349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LC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7ACD567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Nummar á fiskiloyvi </w:t>
            </w:r>
          </w:p>
        </w:tc>
      </w:tr>
      <w:tr w:rsidRPr="00940658" w:rsidR="002C6889" w:rsidTr="008D0446" w14:paraId="00337421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594303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Beinleiðis veiða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10A1D59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DS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C14ACB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Fiskaslag sum beinleiðis veiða er eftir</w:t>
            </w:r>
          </w:p>
        </w:tc>
      </w:tr>
      <w:tr w:rsidRPr="00940658" w:rsidR="002C6889" w:rsidTr="008D0446" w14:paraId="4C483770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0FAC292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Radio kallimerki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F0737C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RC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2F496C1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Kallimerki hjá skipinum</w:t>
            </w:r>
          </w:p>
        </w:tc>
      </w:tr>
      <w:tr w:rsidRPr="00940658" w:rsidR="002C6889" w:rsidTr="008D0446" w14:paraId="003E7648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983AEEA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IMO nummar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BD9F7B7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IM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400DD82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IMO nummar á skipinum (um tøkt)</w:t>
            </w:r>
          </w:p>
        </w:tc>
      </w:tr>
      <w:tr w:rsidRPr="00940658" w:rsidR="002C6889" w:rsidTr="008D0446" w14:paraId="2A355FD0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74C688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Túranummar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9529148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TN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F9C4CA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Túrur hjá skipinum í hesum árinum </w:t>
            </w:r>
          </w:p>
        </w:tc>
      </w:tr>
      <w:tr w:rsidRPr="00940658" w:rsidR="002C6889" w:rsidTr="008D0446" w14:paraId="31B50C82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CA96A6E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Skip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A64DCD1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NA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A783C7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Navn á skipinum</w:t>
            </w:r>
          </w:p>
        </w:tc>
      </w:tr>
      <w:tr w:rsidRPr="00940658" w:rsidR="002C6889" w:rsidTr="008D0446" w14:paraId="2EF1F59D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9AD9831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Skipari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3B455C8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MA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84BCC8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Navn á skiparanum</w:t>
            </w:r>
          </w:p>
        </w:tc>
      </w:tr>
      <w:tr w:rsidRPr="00940658" w:rsidR="002C6889" w:rsidTr="008D0446" w14:paraId="27FFB055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368661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Havnarkenningarnummar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72098CE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XR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892EFA1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Havnarkenningarnummar hjá skipinum</w:t>
            </w:r>
          </w:p>
        </w:tc>
      </w:tr>
      <w:tr w:rsidRPr="00940658" w:rsidR="002C6889" w:rsidTr="008D0446" w14:paraId="63222879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71C733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Veiðiøki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97DB42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RA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6749FC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Økið hagar skipið fer til fiskiskap</w:t>
            </w:r>
          </w:p>
        </w:tc>
      </w:tr>
      <w:tr w:rsidRPr="00940658" w:rsidR="002C6889" w:rsidTr="008D0446" w14:paraId="24EE6292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07796F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Breiddarstig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6E7D9A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LA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796880E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Knattstøða (N/S breidd), tá fráboðanin verður send</w:t>
            </w:r>
          </w:p>
        </w:tc>
      </w:tr>
      <w:tr w:rsidRPr="00940658" w:rsidR="002C6889" w:rsidTr="008D0446" w14:paraId="5DB7B4D2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8483A9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Longdarstig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5FC1ACE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LO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39D1EEA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Knattstøða (E/V longd), tá fráboðanin verður send</w:t>
            </w:r>
          </w:p>
        </w:tc>
      </w:tr>
      <w:tr w:rsidRPr="00940658" w:rsidR="002C6889" w:rsidTr="008D0446" w14:paraId="49155AB9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BA0D6D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Veiða umborð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460092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OB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34BAC1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Veiða umborð flokkað eftir fiskasløgum (FAO 3 alpha kodu. Veiðan skal gevast upp í rundari vekt í kg. </w:t>
            </w:r>
          </w:p>
        </w:tc>
      </w:tr>
      <w:tr w:rsidRPr="00940658" w:rsidR="002C6889" w:rsidTr="008D0446" w14:paraId="09FBBF6B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34654C8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Dagfesting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C2F53D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DA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EB17C5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Dagfesting, tá fráboðanin er send (dd-mm-yyyy)</w:t>
            </w:r>
          </w:p>
        </w:tc>
      </w:tr>
      <w:tr w:rsidRPr="00940658" w:rsidR="002C6889" w:rsidTr="008D0446" w14:paraId="62DE6551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9EB2CF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Klokkutíð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E299377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TI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C0B26DA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Klokkutíð, tá fráboðanin er send í UTC (24M h:m)</w:t>
            </w:r>
          </w:p>
        </w:tc>
      </w:tr>
      <w:tr w:rsidRPr="00940658" w:rsidR="002C6889" w:rsidTr="008D0446" w14:paraId="5A2BFE14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8E1B26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Viðmerkingar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585514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RE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68B543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Viðmerkingar</w:t>
            </w:r>
          </w:p>
        </w:tc>
      </w:tr>
    </w:tbl>
    <w:p w:rsidRPr="00940658" w:rsidR="002C6889" w:rsidP="0062318E" w:rsidRDefault="002C6889" w14:paraId="64BF3595" w14:textId="77777777">
      <w:pPr>
        <w:rPr>
          <w:lang w:val="fo-FO"/>
        </w:rPr>
      </w:pPr>
    </w:p>
    <w:p w:rsidRPr="00940658" w:rsidR="002C6889" w:rsidP="0062318E" w:rsidRDefault="002C6889" w14:paraId="167779AF" w14:textId="77777777">
      <w:pPr>
        <w:rPr>
          <w:lang w:val="fo-FO"/>
        </w:rPr>
      </w:pPr>
    </w:p>
    <w:p w:rsidRPr="00940658" w:rsidR="002C6889" w:rsidP="0062318E" w:rsidRDefault="002C6889" w14:paraId="0083FF47" w14:textId="77777777">
      <w:pPr>
        <w:rPr>
          <w:lang w:val="fo-FO"/>
        </w:rPr>
      </w:pPr>
      <w:r w:rsidRPr="00940658">
        <w:rPr>
          <w:b/>
          <w:bCs/>
          <w:lang w:val="fo-FO"/>
        </w:rPr>
        <w:t>2) CAT - Veiðifráboðan hvønn dag. Fráboðanin skal sendast, sjálvt um eingin veiða er fingin. Skal sendast dagliga, tá fiskiskapurin fyri dagin er liðugur og í seinasta lagi kl. 12.00 UTC dagin eftir.</w:t>
      </w:r>
    </w:p>
    <w:p w:rsidRPr="00940658" w:rsidR="002C6889" w:rsidP="0062318E" w:rsidRDefault="002C6889" w14:paraId="62E4EBF5" w14:textId="77777777">
      <w:pPr>
        <w:rPr>
          <w:lang w:val="fo-FO"/>
        </w:rPr>
      </w:pPr>
    </w:p>
    <w:p w:rsidRPr="00940658" w:rsidR="002C6889" w:rsidP="0062318E" w:rsidRDefault="002C6889" w14:paraId="033CF372" w14:textId="77777777">
      <w:pPr>
        <w:rPr>
          <w:lang w:val="fo-FO"/>
        </w:rPr>
      </w:pPr>
      <w:r w:rsidRPr="00940658">
        <w:rPr>
          <w:b/>
          <w:bCs/>
          <w:lang w:val="fo-FO"/>
        </w:rPr>
        <w:t>Fráboðanin skal hava fylgjandi tekst:</w:t>
      </w:r>
    </w:p>
    <w:tbl>
      <w:tblPr>
        <w:tblStyle w:val="Tabel-Gitter1"/>
        <w:tblW w:w="8926" w:type="dxa"/>
        <w:tblInd w:w="0" w:type="dxa"/>
        <w:tblLook w:val="04A0" w:firstRow="1" w:lastRow="0" w:firstColumn="1" w:lastColumn="0" w:noHBand="0" w:noVBand="1"/>
      </w:tblPr>
      <w:tblGrid>
        <w:gridCol w:w="3239"/>
        <w:gridCol w:w="1100"/>
        <w:gridCol w:w="4587"/>
      </w:tblGrid>
      <w:tr w:rsidRPr="00940658" w:rsidR="002C6889" w:rsidTr="008D0446" w14:paraId="2ACACF13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454086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b/>
                <w:bCs/>
                <w:sz w:val="24"/>
              </w:rPr>
              <w:t>Dataelement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6D2FC70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b/>
                <w:bCs/>
                <w:sz w:val="24"/>
              </w:rPr>
              <w:t>Koda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72B14D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b/>
                <w:bCs/>
                <w:sz w:val="24"/>
              </w:rPr>
              <w:t>Frágreiðing</w:t>
            </w:r>
          </w:p>
        </w:tc>
      </w:tr>
      <w:tr w:rsidRPr="00940658" w:rsidR="002C6889" w:rsidTr="008D0446" w14:paraId="2C3F8714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176DF5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Fráboðan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86426B1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TM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52D0C5A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CAT, veiðifráboðan (Daily Catch report)</w:t>
            </w:r>
          </w:p>
        </w:tc>
      </w:tr>
      <w:tr w:rsidRPr="00940658" w:rsidR="002C6889" w:rsidTr="008D0446" w14:paraId="4A623D87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C2DCE7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Raðnummar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455F6D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SQ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0EC0AA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Nummar á fráboðanini </w:t>
            </w:r>
          </w:p>
        </w:tc>
      </w:tr>
      <w:tr w:rsidRPr="00940658" w:rsidR="002C6889" w:rsidTr="008D0446" w14:paraId="76E601D7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5DF441A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Loyvisnummar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1446E0A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LC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93E523E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Nummar á fiskiloyvi </w:t>
            </w:r>
          </w:p>
        </w:tc>
      </w:tr>
      <w:tr w:rsidRPr="00940658" w:rsidR="002C6889" w:rsidTr="008D0446" w14:paraId="7EFDC336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0E195D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Beinleiðis veiða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93DE89E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DS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711BFF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Fiskaslag, sum beinleiðis veiða er eftir</w:t>
            </w:r>
          </w:p>
        </w:tc>
      </w:tr>
      <w:tr w:rsidRPr="00940658" w:rsidR="002C6889" w:rsidTr="008D0446" w14:paraId="48E155DC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836EB39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Radio kallimerki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DEAC63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RC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2C41EE0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Kallimerki hjá skipinum</w:t>
            </w:r>
          </w:p>
        </w:tc>
      </w:tr>
      <w:tr w:rsidRPr="00940658" w:rsidR="002C6889" w:rsidTr="008D0446" w14:paraId="4D48E67A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7A7B4A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IMO nummar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7C99147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IM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AD73640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IMO nummar á skipinum (um tøkt)</w:t>
            </w:r>
          </w:p>
        </w:tc>
      </w:tr>
      <w:tr w:rsidRPr="00940658" w:rsidR="002C6889" w:rsidTr="008D0446" w14:paraId="2BE3F2FC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0BEBD20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Túranummar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06A3032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TN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4C7B12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Túrur hjá skipinum í hesum árinum </w:t>
            </w:r>
          </w:p>
        </w:tc>
      </w:tr>
      <w:tr w:rsidRPr="00940658" w:rsidR="002C6889" w:rsidTr="008D0446" w14:paraId="5F6CBEE9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2ED664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Skip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8792BC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NA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B921CEE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Navn á skipinum</w:t>
            </w:r>
          </w:p>
        </w:tc>
      </w:tr>
      <w:tr w:rsidRPr="00940658" w:rsidR="002C6889" w:rsidTr="008D0446" w14:paraId="3E3BE5EC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9E4D29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Skipari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A6F3AC1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MA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82DC06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Navn á skiparanum</w:t>
            </w:r>
          </w:p>
        </w:tc>
      </w:tr>
      <w:tr w:rsidRPr="00940658" w:rsidR="002C6889" w:rsidTr="008D0446" w14:paraId="68CE0145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AF05DC9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Havnarkenningarnummar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24AB3B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XR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6DC9F09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Havnarkenningarnummar hjá skipinum</w:t>
            </w:r>
          </w:p>
        </w:tc>
      </w:tr>
      <w:tr w:rsidRPr="00940658" w:rsidR="002C6889" w:rsidTr="008D0446" w14:paraId="5B9CD989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213AE9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Veiðiøki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81D1692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RA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EF7985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Økið har skipið er til fiskiskap</w:t>
            </w:r>
          </w:p>
        </w:tc>
      </w:tr>
      <w:tr w:rsidRPr="00940658" w:rsidR="002C6889" w:rsidTr="008D0446" w14:paraId="4107EBE9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B524DF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Breiddarstig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F86A7F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LA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BE7A73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Knattstøða (N/S breidd), tá fráboðanin verður send</w:t>
            </w:r>
          </w:p>
        </w:tc>
      </w:tr>
      <w:tr w:rsidRPr="00940658" w:rsidR="002C6889" w:rsidTr="008D0446" w14:paraId="0BA38C37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7F2232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Longdarstig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F3C9E3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LO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38F4DA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Knattstøða (E/V longd), tá fráboðanin verður send</w:t>
            </w:r>
          </w:p>
        </w:tc>
      </w:tr>
      <w:tr w:rsidRPr="00940658" w:rsidR="002C6889" w:rsidTr="008D0446" w14:paraId="0781A6E4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C46CD7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Veiða 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344D32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CA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2663EB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Veiða undanfarna samdøgur frá 00.00 til 23.59(CAT), flokkað eftir fiskasløgum (FAO 3 alpha kodu). Veiðan skal gevast upp í rundari vekt í kg.</w:t>
            </w:r>
          </w:p>
        </w:tc>
      </w:tr>
      <w:tr w:rsidRPr="00940658" w:rsidR="002C6889" w:rsidTr="008D0446" w14:paraId="7CA62300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3EC1E38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Samlað veiða umborð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4501652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TC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F7528A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Samlað veiða umborð (FAO 3 alpha kodu), í rundari vekt í kg. </w:t>
            </w:r>
          </w:p>
        </w:tc>
      </w:tr>
      <w:tr w:rsidRPr="00940658" w:rsidR="002C6889" w:rsidTr="008D0446" w14:paraId="51BF4E4D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C99B303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Dagfesting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F751EE0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DA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B2E7EB2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Dagfesting, tá fráboðanin er send (dd-mm-yyyy)</w:t>
            </w:r>
          </w:p>
        </w:tc>
      </w:tr>
      <w:tr w:rsidRPr="00940658" w:rsidR="002C6889" w:rsidTr="008D0446" w14:paraId="5CFDDBDE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32BBF6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Klokkutíð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05BC889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TI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C2906F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Klokkutíð, tá fráboðanin er send í UTC (24H h:m)</w:t>
            </w:r>
          </w:p>
        </w:tc>
      </w:tr>
      <w:tr w:rsidRPr="00940658" w:rsidR="002C6889" w:rsidTr="008D0446" w14:paraId="407544B4" w14:textId="77777777"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1E8CA30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Viðmerkingar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AA1548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RE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A35792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Viðmerkingar</w:t>
            </w:r>
          </w:p>
        </w:tc>
      </w:tr>
    </w:tbl>
    <w:p w:rsidRPr="00940658" w:rsidR="002C6889" w:rsidP="00831F45" w:rsidRDefault="002C6889" w14:paraId="6DD97312" w14:textId="77777777">
      <w:pPr>
        <w:rPr>
          <w:b/>
          <w:bCs/>
          <w:lang w:val="fo-FO"/>
        </w:rPr>
      </w:pPr>
    </w:p>
    <w:p w:rsidRPr="00940658" w:rsidR="002C6889" w:rsidP="00831F45" w:rsidRDefault="002C6889" w14:paraId="4A2076E5" w14:textId="77777777">
      <w:pPr>
        <w:rPr>
          <w:b/>
          <w:bCs/>
          <w:lang w:val="fo-FO"/>
        </w:rPr>
      </w:pPr>
    </w:p>
    <w:p w:rsidRPr="00940658" w:rsidR="002C6889" w:rsidP="00831F45" w:rsidRDefault="002C6889" w14:paraId="5A7E04AF" w14:textId="77777777">
      <w:pPr>
        <w:rPr>
          <w:lang w:val="fo-FO"/>
        </w:rPr>
      </w:pPr>
      <w:r w:rsidRPr="00940658">
        <w:rPr>
          <w:b/>
          <w:bCs/>
          <w:lang w:val="fo-FO"/>
        </w:rPr>
        <w:t xml:space="preserve">3) COX - Fráboðan um, at fiskiskapur endar. Skal sendast beinanvegin skipið gevst at fiska. </w:t>
      </w:r>
    </w:p>
    <w:p w:rsidRPr="00940658" w:rsidR="002C6889" w:rsidP="00831F45" w:rsidRDefault="002C6889" w14:paraId="2F869115" w14:textId="77777777">
      <w:pPr>
        <w:rPr>
          <w:lang w:val="fo-FO"/>
        </w:rPr>
      </w:pPr>
    </w:p>
    <w:p w:rsidRPr="00940658" w:rsidR="002C6889" w:rsidP="00831F45" w:rsidRDefault="002C6889" w14:paraId="58788E7F" w14:textId="77777777">
      <w:pPr>
        <w:rPr>
          <w:lang w:val="fo-FO"/>
        </w:rPr>
      </w:pPr>
      <w:r w:rsidRPr="00940658">
        <w:rPr>
          <w:b/>
          <w:bCs/>
          <w:lang w:val="fo-FO"/>
        </w:rPr>
        <w:t>Fráboðanin skal hava fylgjandi tekst:</w:t>
      </w:r>
    </w:p>
    <w:tbl>
      <w:tblPr>
        <w:tblStyle w:val="Tabel-Gitter1"/>
        <w:tblW w:w="8926" w:type="dxa"/>
        <w:tblInd w:w="0" w:type="dxa"/>
        <w:tblLook w:val="04A0" w:firstRow="1" w:lastRow="0" w:firstColumn="1" w:lastColumn="0" w:noHBand="0" w:noVBand="1"/>
      </w:tblPr>
      <w:tblGrid>
        <w:gridCol w:w="3229"/>
        <w:gridCol w:w="1138"/>
        <w:gridCol w:w="4559"/>
      </w:tblGrid>
      <w:tr w:rsidRPr="00940658" w:rsidR="002C6889" w:rsidTr="008D0446" w14:paraId="17ECE112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3FF7CF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b/>
                <w:bCs/>
                <w:sz w:val="24"/>
              </w:rPr>
              <w:t>Dataelement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B6B1AD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b/>
                <w:bCs/>
                <w:sz w:val="24"/>
              </w:rPr>
              <w:t>Koda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6F108D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b/>
                <w:bCs/>
                <w:sz w:val="24"/>
              </w:rPr>
              <w:t>Frágreiðing</w:t>
            </w:r>
          </w:p>
        </w:tc>
      </w:tr>
      <w:tr w:rsidRPr="00940658" w:rsidR="002C6889" w:rsidTr="008D0446" w14:paraId="53577CB4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5833598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Fráboðan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5AC020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TM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2D7940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COX, fráboðan, at fiskiskapur endar (Catch on Exit)</w:t>
            </w:r>
          </w:p>
        </w:tc>
      </w:tr>
      <w:tr w:rsidRPr="00940658" w:rsidR="002C6889" w:rsidTr="008D0446" w14:paraId="6A14F3F4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E57F867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Raðnummar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FE180A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SQ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9115C7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Nummar á fráboðanini </w:t>
            </w:r>
          </w:p>
        </w:tc>
      </w:tr>
      <w:tr w:rsidRPr="00940658" w:rsidR="002C6889" w:rsidTr="008D0446" w14:paraId="50BC7FC7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0DFD6B8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Loyvisnummar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63D2D1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LC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3F7491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Nummar á fiskiloyvi </w:t>
            </w:r>
          </w:p>
        </w:tc>
      </w:tr>
      <w:tr w:rsidRPr="00940658" w:rsidR="002C6889" w:rsidTr="008D0446" w14:paraId="5DFD6847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A7ECF81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Beinleiðis veiða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DEB7C61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DS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E0F5A0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Fiskaslag, sum beinleiðis veiða hevur verið eftir</w:t>
            </w:r>
          </w:p>
        </w:tc>
      </w:tr>
      <w:tr w:rsidRPr="00940658" w:rsidR="002C6889" w:rsidTr="008D0446" w14:paraId="35DD5A04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D964C60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Radio kallimerki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9FCDDE2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RC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4D90D3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Kallimerki hjá skipinum</w:t>
            </w:r>
          </w:p>
        </w:tc>
      </w:tr>
      <w:tr w:rsidRPr="00940658" w:rsidR="002C6889" w:rsidTr="008D0446" w14:paraId="0D43ACC7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7D30D2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IMO nummar 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6ACE990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IM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28902F7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IMO nummar á skipinum (um tøkt)</w:t>
            </w:r>
          </w:p>
        </w:tc>
      </w:tr>
      <w:tr w:rsidRPr="00940658" w:rsidR="002C6889" w:rsidTr="008D0446" w14:paraId="6C2B408A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8480942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Túranummar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E98274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TN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E28BEC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 xml:space="preserve">Túrur hjá skipinum í hesum árinum </w:t>
            </w:r>
          </w:p>
        </w:tc>
      </w:tr>
      <w:tr w:rsidRPr="00940658" w:rsidR="002C6889" w:rsidTr="008D0446" w14:paraId="25FDDAD7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257D81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Skip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F09717A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NA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7853129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Navn á skipinum</w:t>
            </w:r>
          </w:p>
        </w:tc>
      </w:tr>
      <w:tr w:rsidRPr="00940658" w:rsidR="002C6889" w:rsidTr="008D0446" w14:paraId="12F976D0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6C140C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Skipari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EDFB20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MA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6BD307A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Navn á skiparanum</w:t>
            </w:r>
          </w:p>
        </w:tc>
      </w:tr>
      <w:tr w:rsidRPr="00940658" w:rsidR="002C6889" w:rsidTr="008D0446" w14:paraId="46300F7D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74FCFC6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Havnarkenningarnummar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1BE299FA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XR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F39C46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Havnarkenningarnummar hjá skipinum</w:t>
            </w:r>
          </w:p>
        </w:tc>
      </w:tr>
      <w:tr w:rsidRPr="00940658" w:rsidR="002C6889" w:rsidTr="008D0446" w14:paraId="7B1FA413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CCEFC1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Veiðiøki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BAAA5DF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RA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CAA44D7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Økið hvaðani skipið kemur av fiskiskapi</w:t>
            </w:r>
          </w:p>
        </w:tc>
      </w:tr>
      <w:tr w:rsidRPr="00940658" w:rsidR="002C6889" w:rsidTr="008D0446" w14:paraId="7DB9D843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7E6610C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Breiddarstig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2C25AB74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LA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3C2F4D6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Knattstøða (N/S breidd), tá fráboðanin verður send</w:t>
            </w:r>
          </w:p>
        </w:tc>
      </w:tr>
      <w:tr w:rsidRPr="00940658" w:rsidR="002C6889" w:rsidTr="008D0446" w14:paraId="3D503576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5DAA6CB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Longdarstig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E1A65CD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LO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5C04CD5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Knattstøða (E/V longd), tá fráboðanin verður send</w:t>
            </w:r>
          </w:p>
        </w:tc>
      </w:tr>
      <w:tr w:rsidRPr="00940658" w:rsidR="002C6889" w:rsidTr="008D0446" w14:paraId="6A25E5EC" w14:textId="77777777"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491FBE8B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Veiða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61DDA9B2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CA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40658" w:rsidR="002C6889" w:rsidP="0062318E" w:rsidRDefault="002C6889" w14:paraId="0FC3EB48" w14:textId="77777777">
            <w:pPr>
              <w:rPr>
                <w:rFonts w:ascii="Times New Roman" w:hAnsi="Times New Roman"/>
                <w:sz w:val="24"/>
              </w:rPr>
            </w:pPr>
            <w:r w:rsidRPr="00940658">
              <w:rPr>
                <w:rFonts w:ascii="Times New Roman" w:hAnsi="Times New Roman"/>
                <w:sz w:val="24"/>
              </w:rPr>
              <w:t>Veiða, fiskað undanfarna samdøgur frá 00.00-23.59, flokkað eftir fiskasløgum (FAO 3 alpha kodu). Veiðan skal gevast upp í rundari vekt í kg.</w:t>
            </w:r>
          </w:p>
        </w:tc>
      </w:tr>
    </w:tbl>
    <w:p w:rsidRPr="00940658" w:rsidR="00081C11" w:rsidP="0062318E" w:rsidRDefault="00081C11" w14:paraId="23004738" w14:textId="77777777">
      <w:pPr>
        <w:rPr>
          <w:lang w:val="fo-FO"/>
        </w:rPr>
      </w:pPr>
    </w:p>
    <w:sectPr w:rsidRPr="00940658"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46D68"/>
    <w:multiLevelType w:val="hybridMultilevel"/>
    <w:tmpl w:val="5A18AE6E"/>
    <w:lvl w:ilvl="0" w:tplc="55D2DEA4">
      <w:start w:val="1"/>
      <w:numFmt w:val="decimal"/>
      <w:pStyle w:val="Listeafsnit"/>
      <w:lvlText w:val="%1)"/>
      <w:lvlJc w:val="righ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94E3A"/>
    <w:multiLevelType w:val="hybridMultilevel"/>
    <w:tmpl w:val="D8748B6A"/>
    <w:lvl w:ilvl="0" w:tplc="E64EBB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linkStyl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f_styles_version" w:val="6"/>
  </w:docVars>
  <w:rsids>
    <w:rsidRoot w:val="002C6889"/>
    <w:rsid w:val="00006331"/>
    <w:rsid w:val="000258EE"/>
    <w:rsid w:val="0007295E"/>
    <w:rsid w:val="00081C11"/>
    <w:rsid w:val="00106CE5"/>
    <w:rsid w:val="00117DFE"/>
    <w:rsid w:val="00173350"/>
    <w:rsid w:val="002173D7"/>
    <w:rsid w:val="00235D72"/>
    <w:rsid w:val="0023773D"/>
    <w:rsid w:val="00241E1A"/>
    <w:rsid w:val="002736A1"/>
    <w:rsid w:val="002A0722"/>
    <w:rsid w:val="002A3DD7"/>
    <w:rsid w:val="002C6889"/>
    <w:rsid w:val="00321734"/>
    <w:rsid w:val="00390483"/>
    <w:rsid w:val="00433BCC"/>
    <w:rsid w:val="00455202"/>
    <w:rsid w:val="004C151E"/>
    <w:rsid w:val="004E4E18"/>
    <w:rsid w:val="0050167E"/>
    <w:rsid w:val="0051374C"/>
    <w:rsid w:val="00527F70"/>
    <w:rsid w:val="005353E4"/>
    <w:rsid w:val="005A4CED"/>
    <w:rsid w:val="0062318E"/>
    <w:rsid w:val="00625A22"/>
    <w:rsid w:val="00666543"/>
    <w:rsid w:val="006949FE"/>
    <w:rsid w:val="0072738F"/>
    <w:rsid w:val="007326E8"/>
    <w:rsid w:val="007512C8"/>
    <w:rsid w:val="007B7D2D"/>
    <w:rsid w:val="007D102F"/>
    <w:rsid w:val="007E1555"/>
    <w:rsid w:val="007F2190"/>
    <w:rsid w:val="00831F45"/>
    <w:rsid w:val="00870B95"/>
    <w:rsid w:val="00871DB6"/>
    <w:rsid w:val="00895D86"/>
    <w:rsid w:val="008F5D80"/>
    <w:rsid w:val="00940658"/>
    <w:rsid w:val="00973B96"/>
    <w:rsid w:val="00982EFB"/>
    <w:rsid w:val="00A22496"/>
    <w:rsid w:val="00AB12F6"/>
    <w:rsid w:val="00AD514A"/>
    <w:rsid w:val="00AF589B"/>
    <w:rsid w:val="00B008EC"/>
    <w:rsid w:val="00B52800"/>
    <w:rsid w:val="00B7455D"/>
    <w:rsid w:val="00BA50EE"/>
    <w:rsid w:val="00BD1D65"/>
    <w:rsid w:val="00BE0AB9"/>
    <w:rsid w:val="00C52AD8"/>
    <w:rsid w:val="00CC3DD4"/>
    <w:rsid w:val="00D45748"/>
    <w:rsid w:val="00D6195C"/>
    <w:rsid w:val="00D6394E"/>
    <w:rsid w:val="00DE6827"/>
    <w:rsid w:val="00DF44F5"/>
    <w:rsid w:val="00E41C53"/>
    <w:rsid w:val="00EA2BFE"/>
    <w:rsid w:val="00EC4DC3"/>
    <w:rsid w:val="00F63577"/>
    <w:rsid w:val="00F845B4"/>
    <w:rsid w:val="00FC1589"/>
    <w:rsid w:val="00FC5445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7AC0C"/>
  <w14:defaultImageDpi w14:val="330"/>
  <w15:chartTrackingRefBased/>
  <w15:docId w15:val="{D435568E-E81D-4B16-B0FF-DE3ADD79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B9"/>
    <w:pPr>
      <w:spacing w:after="160" w:line="259" w:lineRule="auto"/>
      <w:jc w:val="left"/>
    </w:pPr>
  </w:style>
  <w:style w:type="character" w:default="1" w:styleId="Standardskrifttypeiafsnit">
    <w:name w:val="Default Paragraph Font"/>
    <w:uiPriority w:val="1"/>
    <w:semiHidden/>
    <w:unhideWhenUsed/>
    <w:rsid w:val="00BE0AB9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BE0AB9"/>
  </w:style>
  <w:style w:type="paragraph" w:customStyle="1" w:styleId="topnrdato">
    <w:name w:val="topnrdato"/>
    <w:basedOn w:val="Normal"/>
    <w:next w:val="Normal"/>
    <w:link w:val="topnrdatoTegn"/>
    <w:rsid w:val="00BE0AB9"/>
    <w:pPr>
      <w:tabs>
        <w:tab w:val="right" w:pos="9638"/>
      </w:tabs>
      <w:spacing w:after="0" w:line="240" w:lineRule="auto"/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BE0AB9"/>
    <w:pPr>
      <w:spacing w:after="0" w:line="240" w:lineRule="auto"/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BE0AB9"/>
    <w:pPr>
      <w:spacing w:before="240" w:after="0" w:line="240" w:lineRule="auto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autoRedefine/>
    <w:uiPriority w:val="34"/>
    <w:qFormat/>
    <w:rsid w:val="002C6889"/>
    <w:pPr>
      <w:numPr>
        <w:numId w:val="1"/>
      </w:numPr>
      <w:contextualSpacing/>
    </w:pPr>
    <w:rPr>
      <w:rFonts w:eastAsia="Times New Roman"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2C6889"/>
    <w:rPr>
      <w:rFonts w:eastAsia="Times New Roman"/>
      <w:szCs w:val="32"/>
      <w:lang w:val="fo-FO"/>
    </w:rPr>
  </w:style>
  <w:style w:type="character" w:customStyle="1" w:styleId="IngenafstandTegn">
    <w:name w:val="Ingen afstand Tegn"/>
    <w:aliases w:val="maluppl Tegn"/>
    <w:link w:val="Ingenafstand"/>
    <w:uiPriority w:val="1"/>
    <w:locked/>
    <w:rsid w:val="002C6889"/>
    <w:rPr>
      <w:rFonts w:eastAsia="Times New Roman" w:cs="Times New Roman"/>
      <w:szCs w:val="32"/>
      <w:lang w:val="fo-FO"/>
    </w:rPr>
  </w:style>
  <w:style w:type="table" w:customStyle="1" w:styleId="Tabel-Gitter1">
    <w:name w:val="Tabel - Gitter1"/>
    <w:basedOn w:val="Tabel-Normal"/>
    <w:uiPriority w:val="59"/>
    <w:locked/>
    <w:rsid w:val="002C6889"/>
    <w:rPr>
      <w:rFonts w:asciiTheme="minorHAnsi" w:hAnsiTheme="minorHAnsi"/>
      <w:sz w:val="22"/>
      <w:lang w:val="fo-F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3B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3B96"/>
    <w:rPr>
      <w:rFonts w:ascii="Segoe UI" w:hAnsi="Segoe UI" w:cs="Segoe UI"/>
      <w:sz w:val="18"/>
      <w:szCs w:val="18"/>
    </w:rPr>
  </w:style>
  <w:style w:type="paragraph" w:customStyle="1" w:styleId="Afsnitsnummer">
    <w:name w:val="Afsnitsnummer"/>
    <w:basedOn w:val="Normal"/>
    <w:link w:val="AfsnitsnummerTegn"/>
    <w:rsid w:val="00940658"/>
    <w:pPr>
      <w:keepNext/>
      <w:spacing w:before="240"/>
      <w:jc w:val="center"/>
    </w:pPr>
    <w:rPr>
      <w:rFonts w:eastAsia="Times New Roman"/>
      <w:b/>
      <w:noProof/>
    </w:rPr>
  </w:style>
  <w:style w:type="character" w:customStyle="1" w:styleId="topnrdatoTegn">
    <w:name w:val="topnrdato Tegn"/>
    <w:basedOn w:val="Standardskrifttypeiafsnit"/>
    <w:link w:val="topnrdato"/>
    <w:rsid w:val="00940658"/>
    <w:rPr>
      <w:rFonts w:eastAsia="Times New Roman" w:cs="Times New Roman"/>
      <w:szCs w:val="24"/>
    </w:rPr>
  </w:style>
  <w:style w:type="character" w:customStyle="1" w:styleId="AfsnitsnummerTegn">
    <w:name w:val="Afsnitsnummer Tegn"/>
    <w:basedOn w:val="topnrdatoTegn"/>
    <w:link w:val="Afsnitsnummer"/>
    <w:rsid w:val="00940658"/>
    <w:rPr>
      <w:rFonts w:eastAsia="Times New Roman" w:cs="Times New Roman"/>
      <w:b/>
      <w:noProof/>
      <w:szCs w:val="24"/>
      <w:lang w:val="en-US"/>
    </w:rPr>
  </w:style>
  <w:style w:type="paragraph" w:customStyle="1" w:styleId="Afsnitsoverskrift">
    <w:name w:val="Afsnitsoverskrift"/>
    <w:basedOn w:val="Afsnitsnummer"/>
    <w:link w:val="AfsnitsoverskriftTegn"/>
    <w:rsid w:val="00940658"/>
    <w:pPr>
      <w:suppressAutoHyphens/>
    </w:pPr>
  </w:style>
  <w:style w:type="character" w:customStyle="1" w:styleId="AfsnitsoverskriftTegn">
    <w:name w:val="Afsnitsoverskrift Tegn"/>
    <w:basedOn w:val="topnrdatoTegn"/>
    <w:link w:val="Afsnitsoverskrift"/>
    <w:rsid w:val="00940658"/>
    <w:rPr>
      <w:rFonts w:eastAsia="Times New Roman" w:cs="Times New Roman"/>
      <w:b/>
      <w:noProof/>
      <w:szCs w:val="24"/>
      <w:lang w:val="en-US"/>
    </w:rPr>
  </w:style>
  <w:style w:type="paragraph" w:customStyle="1" w:styleId="Indledning">
    <w:name w:val="Indledning"/>
    <w:basedOn w:val="Normal"/>
    <w:link w:val="IndledningTegn"/>
    <w:rsid w:val="00940658"/>
    <w:pPr>
      <w:spacing w:before="240"/>
      <w:ind w:firstLine="397"/>
    </w:pPr>
    <w:rPr>
      <w:rFonts w:eastAsia="Times New Roman"/>
      <w:noProof/>
    </w:rPr>
  </w:style>
  <w:style w:type="character" w:customStyle="1" w:styleId="IndledningTegn">
    <w:name w:val="Indledning Tegn"/>
    <w:basedOn w:val="topnrdatoTegn"/>
    <w:link w:val="Indledning"/>
    <w:rsid w:val="00940658"/>
    <w:rPr>
      <w:rFonts w:eastAsia="Times New Roman" w:cs="Times New Roman"/>
      <w:noProof/>
      <w:szCs w:val="24"/>
      <w:lang w:val="en-US"/>
    </w:rPr>
  </w:style>
  <w:style w:type="paragraph" w:customStyle="1" w:styleId="Kapitelnummer">
    <w:name w:val="Kapitelnummer"/>
    <w:basedOn w:val="Normal"/>
    <w:link w:val="KapitelnummerTegn"/>
    <w:rsid w:val="00940658"/>
    <w:pPr>
      <w:keepNext/>
      <w:spacing w:before="240"/>
      <w:jc w:val="center"/>
    </w:pPr>
    <w:rPr>
      <w:rFonts w:eastAsia="Times New Roman"/>
      <w:b/>
      <w:noProof/>
    </w:rPr>
  </w:style>
  <w:style w:type="character" w:customStyle="1" w:styleId="KapitelnummerTegn">
    <w:name w:val="Kapitelnummer Tegn"/>
    <w:basedOn w:val="topnrdatoTegn"/>
    <w:link w:val="Kapitelnummer"/>
    <w:rsid w:val="00940658"/>
    <w:rPr>
      <w:rFonts w:eastAsia="Times New Roman" w:cs="Times New Roman"/>
      <w:b/>
      <w:noProof/>
      <w:szCs w:val="24"/>
      <w:lang w:val="en-US"/>
    </w:rPr>
  </w:style>
  <w:style w:type="paragraph" w:customStyle="1" w:styleId="Kapiteloverskrift">
    <w:name w:val="Kapiteloverskrift"/>
    <w:basedOn w:val="Kapitelnummer"/>
    <w:link w:val="KapiteloverskriftTegn"/>
    <w:rsid w:val="00940658"/>
    <w:pPr>
      <w:suppressAutoHyphens/>
      <w:spacing w:before="0"/>
    </w:pPr>
  </w:style>
  <w:style w:type="character" w:customStyle="1" w:styleId="KapiteloverskriftTegn">
    <w:name w:val="Kapiteloverskrift Tegn"/>
    <w:basedOn w:val="topnrdatoTegn"/>
    <w:link w:val="Kapiteloverskrift"/>
    <w:rsid w:val="00940658"/>
    <w:rPr>
      <w:rFonts w:eastAsia="Times New Roman" w:cs="Times New Roman"/>
      <w:b/>
      <w:noProof/>
      <w:szCs w:val="24"/>
      <w:lang w:val="en-US"/>
    </w:rPr>
  </w:style>
  <w:style w:type="paragraph" w:customStyle="1" w:styleId="Litra">
    <w:name w:val="Litra"/>
    <w:basedOn w:val="Normal"/>
    <w:link w:val="LitraTegn"/>
    <w:rsid w:val="00940658"/>
    <w:pPr>
      <w:tabs>
        <w:tab w:val="left" w:pos="397"/>
      </w:tabs>
      <w:ind w:left="794" w:hanging="397"/>
    </w:pPr>
    <w:rPr>
      <w:rFonts w:eastAsia="Times New Roman"/>
      <w:noProof/>
    </w:rPr>
  </w:style>
  <w:style w:type="character" w:customStyle="1" w:styleId="LitraTegn">
    <w:name w:val="Litra Tegn"/>
    <w:basedOn w:val="topnrdatoTegn"/>
    <w:link w:val="Litra"/>
    <w:rsid w:val="00940658"/>
    <w:rPr>
      <w:rFonts w:eastAsia="Times New Roman" w:cs="Times New Roman"/>
      <w:noProof/>
      <w:szCs w:val="24"/>
      <w:lang w:val="en-US"/>
    </w:rPr>
  </w:style>
  <w:style w:type="paragraph" w:customStyle="1" w:styleId="Nummer">
    <w:name w:val="Nummer"/>
    <w:basedOn w:val="Normal"/>
    <w:link w:val="NummerTegn"/>
    <w:rsid w:val="00940658"/>
    <w:pPr>
      <w:tabs>
        <w:tab w:val="left" w:pos="397"/>
      </w:tabs>
      <w:ind w:left="397" w:hanging="397"/>
    </w:pPr>
    <w:rPr>
      <w:rFonts w:eastAsia="Times New Roman"/>
    </w:rPr>
  </w:style>
  <w:style w:type="character" w:customStyle="1" w:styleId="NummerTegn">
    <w:name w:val="Nummer Tegn"/>
    <w:basedOn w:val="topnrdatoTegn"/>
    <w:link w:val="Nummer"/>
    <w:rsid w:val="00940658"/>
    <w:rPr>
      <w:rFonts w:eastAsia="Times New Roman" w:cs="Times New Roman"/>
      <w:szCs w:val="24"/>
      <w:lang w:val="en-US"/>
    </w:rPr>
  </w:style>
  <w:style w:type="paragraph" w:customStyle="1" w:styleId="Pind">
    <w:name w:val="Pind"/>
    <w:basedOn w:val="Normal"/>
    <w:link w:val="PindTegn"/>
    <w:rsid w:val="00940658"/>
    <w:pPr>
      <w:tabs>
        <w:tab w:val="left" w:pos="397"/>
      </w:tabs>
      <w:ind w:left="1191" w:hanging="397"/>
    </w:pPr>
    <w:rPr>
      <w:rFonts w:eastAsia="Times New Roman"/>
    </w:rPr>
  </w:style>
  <w:style w:type="character" w:customStyle="1" w:styleId="PindTegn">
    <w:name w:val="Pind Tegn"/>
    <w:basedOn w:val="topnrdatoTegn"/>
    <w:link w:val="Pind"/>
    <w:rsid w:val="00940658"/>
    <w:rPr>
      <w:rFonts w:eastAsia="Times New Roman" w:cs="Times New Roman"/>
      <w:szCs w:val="24"/>
      <w:lang w:val="en-US"/>
    </w:rPr>
  </w:style>
  <w:style w:type="paragraph" w:customStyle="1" w:styleId="subtitel">
    <w:name w:val="subtitel"/>
    <w:basedOn w:val="Normal"/>
    <w:link w:val="subtitelTegn"/>
    <w:rsid w:val="00940658"/>
    <w:pPr>
      <w:spacing w:after="60"/>
      <w:jc w:val="center"/>
    </w:pPr>
    <w:rPr>
      <w:rFonts w:eastAsia="Times New Roman"/>
    </w:rPr>
  </w:style>
  <w:style w:type="character" w:customStyle="1" w:styleId="subtitelTegn">
    <w:name w:val="subtitel Tegn"/>
    <w:basedOn w:val="topnrdatoTegn"/>
    <w:link w:val="subtitel"/>
    <w:rsid w:val="00940658"/>
    <w:rPr>
      <w:rFonts w:eastAsia="Times New Roman" w:cs="Times New Roman"/>
      <w:szCs w:val="24"/>
      <w:lang w:val="en-US"/>
    </w:rPr>
  </w:style>
  <w:style w:type="paragraph" w:customStyle="1" w:styleId="Tekstoverskrift">
    <w:name w:val="Tekstoverskrift"/>
    <w:basedOn w:val="Normal"/>
    <w:link w:val="TekstoverskriftTegn"/>
    <w:rsid w:val="00940658"/>
    <w:pPr>
      <w:suppressAutoHyphens/>
      <w:spacing w:before="240"/>
      <w:jc w:val="center"/>
    </w:pPr>
    <w:rPr>
      <w:rFonts w:eastAsia="Times New Roman"/>
      <w:i/>
    </w:rPr>
  </w:style>
  <w:style w:type="character" w:customStyle="1" w:styleId="TekstoverskriftTegn">
    <w:name w:val="Tekstoverskrift Tegn"/>
    <w:basedOn w:val="topnrdatoTegn"/>
    <w:link w:val="Tekstoverskrift"/>
    <w:rsid w:val="00940658"/>
    <w:rPr>
      <w:rFonts w:eastAsia="Times New Roman" w:cs="Times New Roman"/>
      <w:i/>
      <w:szCs w:val="24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940658"/>
    <w:pPr>
      <w:suppressAutoHyphens/>
      <w:spacing w:before="240" w:after="60"/>
      <w:jc w:val="center"/>
    </w:pPr>
    <w:rPr>
      <w:rFonts w:eastAsiaTheme="majorEastAsia"/>
      <w:noProof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940658"/>
    <w:rPr>
      <w:rFonts w:eastAsiaTheme="majorEastAsia" w:cs="Times New Roman"/>
      <w:noProof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Jens Helgi Toftum</dc:creator>
  <cp:keywords>5. útgáva - desember 2020</cp:keywords>
  <dc:description>Uppskot til kunngerð 5. útgáva - desember 2020</dc:description>
  <cp:lastModifiedBy>Mortan Hentze</cp:lastModifiedBy>
  <cp:revision>2</cp:revision>
  <cp:lastPrinted>2021-02-09T13:35:00Z</cp:lastPrinted>
  <dcterms:created xsi:type="dcterms:W3CDTF">2021-02-16T11:13:00Z</dcterms:created>
  <dcterms:modified xsi:type="dcterms:W3CDTF">2021-02-16T11:13:00Z</dcterms:modified>
</cp:coreProperties>
</file>